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4E00ED" w:rsidP="00E93DBB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E93DBB">
              <w:rPr>
                <w:b/>
              </w:rPr>
              <w:t>033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E93DBB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2255830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CB362C">
        <w:rPr>
          <w:b/>
        </w:rPr>
        <w:t>светильников</w:t>
      </w:r>
      <w:r w:rsidR="00CB362C" w:rsidRPr="00CB362C">
        <w:rPr>
          <w:b/>
        </w:rPr>
        <w:t xml:space="preserve"> </w:t>
      </w:r>
      <w:r w:rsidR="00E93DBB" w:rsidRPr="00E93DBB">
        <w:rPr>
          <w:b/>
        </w:rPr>
        <w:t>ЖТУ 06-150-004 Шар молочный белый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ook w:val="04A0" w:firstRow="1" w:lastRow="0" w:firstColumn="1" w:lastColumn="0" w:noHBand="0" w:noVBand="1"/>
      </w:tblPr>
      <w:tblGrid>
        <w:gridCol w:w="1848"/>
        <w:gridCol w:w="8412"/>
      </w:tblGrid>
      <w:tr w:rsidR="00001EB6" w:rsidRPr="00833833" w:rsidTr="00641C47">
        <w:trPr>
          <w:trHeight w:val="315"/>
          <w:tblHeader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E93DBB" w:rsidP="00FE6358">
            <w:pPr>
              <w:jc w:val="center"/>
              <w:rPr>
                <w:color w:val="000000"/>
              </w:rPr>
            </w:pPr>
            <w:r w:rsidRPr="00E93DBB">
              <w:rPr>
                <w:color w:val="000000"/>
              </w:rPr>
              <w:t>ЖТУ 06-150-004 Шар молочный белый</w:t>
            </w: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9E7FBE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Область применения </w:t>
            </w:r>
            <w:r w:rsidR="00471868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освещение</w:t>
            </w:r>
            <w:r w:rsidR="00471868">
              <w:rPr>
                <w:color w:val="000000"/>
              </w:rPr>
              <w:t xml:space="preserve"> </w:t>
            </w:r>
            <w:r w:rsidR="009E7FBE">
              <w:rPr>
                <w:color w:val="000000"/>
              </w:rPr>
              <w:t>парков, скверов, бульваров, территорий микрорайонов.</w:t>
            </w:r>
          </w:p>
        </w:tc>
      </w:tr>
      <w:tr w:rsidR="007022C9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2C9" w:rsidRPr="00833833" w:rsidRDefault="007022C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2C9" w:rsidRPr="00941858" w:rsidRDefault="007022C9" w:rsidP="00E93DBB">
            <w:pPr>
              <w:rPr>
                <w:color w:val="000000"/>
              </w:rPr>
            </w:pPr>
            <w:r>
              <w:rPr>
                <w:color w:val="000000"/>
              </w:rPr>
              <w:t>Номинальная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мощность</w:t>
            </w:r>
            <w:r w:rsidR="00471868">
              <w:rPr>
                <w:color w:val="000000"/>
              </w:rPr>
              <w:t xml:space="preserve"> установленной лампы</w:t>
            </w:r>
            <w:r w:rsidRPr="00941858">
              <w:rPr>
                <w:color w:val="000000"/>
              </w:rPr>
              <w:t xml:space="preserve">, </w:t>
            </w:r>
            <w:proofErr w:type="gramStart"/>
            <w:r w:rsidRPr="00941858">
              <w:rPr>
                <w:color w:val="000000"/>
              </w:rPr>
              <w:t>Вт</w:t>
            </w:r>
            <w:proofErr w:type="gramEnd"/>
            <w:r w:rsidRPr="00941858">
              <w:rPr>
                <w:color w:val="000000"/>
              </w:rPr>
              <w:t xml:space="preserve"> </w:t>
            </w:r>
            <w:r w:rsidR="00471868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E93DBB">
              <w:rPr>
                <w:color w:val="000000"/>
              </w:rPr>
              <w:t>150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 w:rsidR="007022C9"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 w:rsidR="007022C9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220</w:t>
            </w:r>
            <w:r w:rsidR="007022C9">
              <w:rPr>
                <w:color w:val="000000"/>
              </w:rPr>
              <w:t xml:space="preserve"> (50Гц)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941858" w:rsidRDefault="00471868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Коэффициент мощности, не менее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0,</w:t>
            </w:r>
            <w:r>
              <w:rPr>
                <w:color w:val="000000"/>
              </w:rPr>
              <w:t>85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6146DC" w:rsidRDefault="00FA6EA6" w:rsidP="009E7FBE">
            <w:pPr>
              <w:rPr>
                <w:color w:val="000000"/>
              </w:rPr>
            </w:pPr>
            <w:r w:rsidRPr="00941858">
              <w:rPr>
                <w:color w:val="000000"/>
              </w:rPr>
              <w:t>КПД, не менее, %</w:t>
            </w:r>
            <w:r>
              <w:rPr>
                <w:color w:val="000000"/>
              </w:rPr>
              <w:t xml:space="preserve"> –</w:t>
            </w:r>
            <w:r w:rsidRPr="00941858">
              <w:rPr>
                <w:color w:val="000000"/>
              </w:rPr>
              <w:t xml:space="preserve"> </w:t>
            </w:r>
            <w:r w:rsidR="009E7FBE">
              <w:rPr>
                <w:color w:val="000000"/>
              </w:rPr>
              <w:t>68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941858" w:rsidRDefault="00B63EF0" w:rsidP="00E93DBB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Тип КСС </w:t>
            </w:r>
            <w:r w:rsidR="003532AC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proofErr w:type="spellStart"/>
            <w:r w:rsidR="009E7FBE">
              <w:rPr>
                <w:color w:val="000000"/>
              </w:rPr>
              <w:t>круглосимметричная</w:t>
            </w:r>
            <w:proofErr w:type="spellEnd"/>
            <w:r w:rsidR="009E7FBE">
              <w:rPr>
                <w:color w:val="000000"/>
              </w:rPr>
              <w:t xml:space="preserve"> </w:t>
            </w:r>
            <w:proofErr w:type="gramStart"/>
            <w:r w:rsidR="00E93DBB">
              <w:rPr>
                <w:color w:val="000000"/>
              </w:rPr>
              <w:t>равномерная</w:t>
            </w:r>
            <w:proofErr w:type="gramEnd"/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435AF9" w:rsidRDefault="00B63EF0" w:rsidP="007D5087">
            <w:pPr>
              <w:rPr>
                <w:color w:val="000000"/>
              </w:rPr>
            </w:pPr>
            <w:r>
              <w:rPr>
                <w:color w:val="000000"/>
              </w:rPr>
              <w:t>Тип используемой лампы – дуговая натриевая трубчатая лампа (</w:t>
            </w:r>
            <w:proofErr w:type="spellStart"/>
            <w:r>
              <w:rPr>
                <w:color w:val="000000"/>
              </w:rPr>
              <w:t>ДНаТ</w:t>
            </w:r>
            <w:proofErr w:type="spellEnd"/>
            <w:r>
              <w:rPr>
                <w:color w:val="000000"/>
              </w:rPr>
              <w:t>)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6146DC" w:rsidRDefault="00452BA8" w:rsidP="006146DC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Патрон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Е</w:t>
            </w:r>
            <w:r w:rsidR="00E93DBB">
              <w:rPr>
                <w:color w:val="000000"/>
              </w:rPr>
              <w:t>40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107241" w:rsidRDefault="0066536A" w:rsidP="007D5087">
            <w:pPr>
              <w:rPr>
                <w:color w:val="000000"/>
                <w:lang w:val="en-US"/>
              </w:rPr>
            </w:pPr>
            <w:r w:rsidRPr="00941858">
              <w:rPr>
                <w:color w:val="000000"/>
              </w:rPr>
              <w:t>Климатическое исполнение - УХЛ</w:t>
            </w:r>
            <w:proofErr w:type="gramStart"/>
            <w:r w:rsidRPr="00941858">
              <w:rPr>
                <w:color w:val="000000"/>
              </w:rPr>
              <w:t>1</w:t>
            </w:r>
            <w:proofErr w:type="gramEnd"/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AA20F7" w:rsidRDefault="00AA20F7" w:rsidP="009E7FBE">
            <w:pPr>
              <w:rPr>
                <w:color w:val="000000"/>
              </w:rPr>
            </w:pPr>
            <w:r>
              <w:rPr>
                <w:color w:val="000000"/>
              </w:rPr>
              <w:t xml:space="preserve">Способ установки светильника – </w:t>
            </w:r>
            <w:r w:rsidR="009E7FBE">
              <w:rPr>
                <w:color w:val="000000"/>
              </w:rPr>
              <w:t>торшерный</w:t>
            </w:r>
            <w:r w:rsidR="00676416">
              <w:rPr>
                <w:color w:val="000000"/>
              </w:rPr>
              <w:t xml:space="preserve"> (</w:t>
            </w:r>
            <w:r w:rsidR="009E7FBE">
              <w:rPr>
                <w:color w:val="000000"/>
              </w:rPr>
              <w:t>на вершине вертикальной опоры диаметром 60</w:t>
            </w:r>
            <w:r w:rsidR="00EE0CD1">
              <w:rPr>
                <w:color w:val="000000"/>
              </w:rPr>
              <w:t>мм</w:t>
            </w:r>
            <w:r w:rsidR="00676416">
              <w:rPr>
                <w:color w:val="000000"/>
              </w:rPr>
              <w:t>)</w:t>
            </w:r>
          </w:p>
        </w:tc>
      </w:tr>
      <w:tr w:rsidR="0066536A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676416" w:rsidRDefault="006547C5" w:rsidP="00F601AB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 оптического отсека</w:t>
            </w:r>
            <w:r>
              <w:rPr>
                <w:color w:val="000000"/>
              </w:rPr>
              <w:t>, не ниже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IP</w:t>
            </w:r>
            <w:r w:rsidR="00F601AB">
              <w:rPr>
                <w:color w:val="000000"/>
              </w:rPr>
              <w:t>54</w:t>
            </w:r>
          </w:p>
        </w:tc>
      </w:tr>
      <w:tr w:rsidR="0066536A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676416" w:rsidRDefault="00951558" w:rsidP="00956BEC">
            <w:pPr>
              <w:rPr>
                <w:color w:val="000000"/>
              </w:rPr>
            </w:pPr>
            <w:r>
              <w:rPr>
                <w:color w:val="000000"/>
              </w:rPr>
              <w:t xml:space="preserve">Тип </w:t>
            </w:r>
            <w:r w:rsidR="00956BEC">
              <w:rPr>
                <w:color w:val="000000"/>
              </w:rPr>
              <w:t>ПРА</w:t>
            </w:r>
            <w:r>
              <w:rPr>
                <w:color w:val="000000"/>
              </w:rPr>
              <w:t xml:space="preserve"> – электромагнитный</w:t>
            </w:r>
          </w:p>
        </w:tc>
      </w:tr>
      <w:tr w:rsidR="0066536A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3712E9" w:rsidRDefault="00AB0410" w:rsidP="00F601AB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Вес, не более, </w:t>
            </w:r>
            <w:proofErr w:type="gramStart"/>
            <w:r w:rsidRPr="00941858">
              <w:rPr>
                <w:color w:val="000000"/>
              </w:rPr>
              <w:t>кг</w:t>
            </w:r>
            <w:proofErr w:type="gramEnd"/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F601AB">
              <w:rPr>
                <w:color w:val="000000"/>
              </w:rPr>
              <w:t>4,9</w:t>
            </w:r>
          </w:p>
        </w:tc>
      </w:tr>
      <w:tr w:rsidR="0066536A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FE15F0" w:rsidRDefault="00AB0410" w:rsidP="00F601AB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Габаритные размеры (L x </w:t>
            </w:r>
            <w:r w:rsidR="00F601AB">
              <w:rPr>
                <w:color w:val="000000"/>
                <w:lang w:val="en-US"/>
              </w:rPr>
              <w:t>R</w:t>
            </w:r>
            <w:r w:rsidRPr="00941858">
              <w:rPr>
                <w:color w:val="000000"/>
              </w:rPr>
              <w:t xml:space="preserve">), не более, </w:t>
            </w:r>
            <w:proofErr w:type="gramStart"/>
            <w:r w:rsidRPr="00941858">
              <w:rPr>
                <w:color w:val="000000"/>
              </w:rPr>
              <w:t>мм</w:t>
            </w:r>
            <w:proofErr w:type="gramEnd"/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F601AB">
              <w:rPr>
                <w:color w:val="000000"/>
              </w:rPr>
              <w:t>470</w:t>
            </w:r>
            <w:r w:rsidR="00FE15F0" w:rsidRPr="00FE15F0">
              <w:rPr>
                <w:color w:val="000000"/>
              </w:rPr>
              <w:t xml:space="preserve"> </w:t>
            </w:r>
            <w:r w:rsidR="00FE15F0">
              <w:rPr>
                <w:color w:val="000000"/>
              </w:rPr>
              <w:t>х</w:t>
            </w:r>
            <w:r w:rsidR="00FE15F0" w:rsidRPr="00FE15F0">
              <w:rPr>
                <w:color w:val="000000"/>
              </w:rPr>
              <w:t xml:space="preserve"> 400</w:t>
            </w:r>
          </w:p>
        </w:tc>
      </w:tr>
      <w:tr w:rsidR="00E33159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159" w:rsidRPr="00833833" w:rsidRDefault="00E3315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70038D" w:rsidRDefault="0070038D" w:rsidP="0023220D">
            <w:pPr>
              <w:rPr>
                <w:color w:val="000000"/>
              </w:rPr>
            </w:pPr>
            <w:r w:rsidRPr="0070038D">
              <w:rPr>
                <w:bCs/>
                <w:color w:val="000000"/>
              </w:rPr>
              <w:t>Особенности конструкции (ТУ 3461-033-05758434-2012</w:t>
            </w:r>
            <w:r w:rsidRPr="0070038D">
              <w:rPr>
                <w:color w:val="000000"/>
              </w:rPr>
              <w:t>)</w:t>
            </w:r>
            <w:r w:rsidR="0023220D" w:rsidRPr="0070038D">
              <w:rPr>
                <w:color w:val="000000"/>
              </w:rPr>
              <w:t>:</w:t>
            </w:r>
          </w:p>
          <w:p w:rsidR="009E7FBE" w:rsidRDefault="009E7FBE" w:rsidP="0005303A">
            <w:pPr>
              <w:pStyle w:val="ad"/>
              <w:numPr>
                <w:ilvl w:val="0"/>
                <w:numId w:val="3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форма </w:t>
            </w:r>
            <w:proofErr w:type="spellStart"/>
            <w:r w:rsidR="00FE15F0">
              <w:rPr>
                <w:color w:val="000000"/>
                <w:sz w:val="24"/>
                <w:szCs w:val="24"/>
              </w:rPr>
              <w:t>рассеивателя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– «</w:t>
            </w:r>
            <w:r w:rsidR="00F601AB">
              <w:rPr>
                <w:color w:val="000000"/>
                <w:sz w:val="24"/>
                <w:szCs w:val="24"/>
              </w:rPr>
              <w:t>Шар</w:t>
            </w:r>
            <w:r>
              <w:rPr>
                <w:color w:val="000000"/>
                <w:sz w:val="24"/>
                <w:szCs w:val="24"/>
              </w:rPr>
              <w:t>»</w:t>
            </w:r>
            <w:r w:rsidR="00FE15F0">
              <w:rPr>
                <w:color w:val="000000"/>
                <w:sz w:val="24"/>
                <w:szCs w:val="24"/>
              </w:rPr>
              <w:t>;</w:t>
            </w:r>
          </w:p>
          <w:p w:rsidR="005F7B62" w:rsidRDefault="00FE15F0" w:rsidP="0005303A">
            <w:pPr>
              <w:pStyle w:val="ad"/>
              <w:numPr>
                <w:ilvl w:val="0"/>
                <w:numId w:val="3"/>
              </w:num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рассеиватель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r w:rsidR="005F7B62" w:rsidRPr="005F7B62">
              <w:rPr>
                <w:color w:val="000000"/>
                <w:sz w:val="24"/>
                <w:szCs w:val="24"/>
              </w:rPr>
              <w:t xml:space="preserve">из </w:t>
            </w:r>
            <w:proofErr w:type="spellStart"/>
            <w:r w:rsidR="005F7B62" w:rsidRPr="005F7B62">
              <w:rPr>
                <w:color w:val="000000"/>
                <w:sz w:val="24"/>
                <w:szCs w:val="24"/>
              </w:rPr>
              <w:t>светостабилизированного</w:t>
            </w:r>
            <w:proofErr w:type="spellEnd"/>
            <w:r w:rsidR="005F7B62" w:rsidRPr="005F7B62">
              <w:rPr>
                <w:color w:val="000000"/>
                <w:sz w:val="24"/>
                <w:szCs w:val="24"/>
              </w:rPr>
              <w:t xml:space="preserve"> </w:t>
            </w:r>
            <w:r w:rsidR="00997107">
              <w:rPr>
                <w:color w:val="000000"/>
                <w:sz w:val="24"/>
                <w:szCs w:val="24"/>
              </w:rPr>
              <w:t xml:space="preserve">ударопрочного </w:t>
            </w:r>
            <w:r w:rsidR="005F7B62" w:rsidRPr="005F7B62">
              <w:rPr>
                <w:color w:val="000000"/>
                <w:sz w:val="24"/>
                <w:szCs w:val="24"/>
              </w:rPr>
              <w:t>поликарбоната</w:t>
            </w:r>
            <w:r w:rsidR="00190B4E">
              <w:rPr>
                <w:color w:val="000000"/>
                <w:sz w:val="24"/>
                <w:szCs w:val="24"/>
              </w:rPr>
              <w:t xml:space="preserve"> молочно-белого цвета</w:t>
            </w:r>
            <w:r w:rsidR="005F7B62">
              <w:rPr>
                <w:color w:val="000000"/>
                <w:sz w:val="24"/>
                <w:szCs w:val="24"/>
              </w:rPr>
              <w:t>;</w:t>
            </w:r>
          </w:p>
          <w:p w:rsidR="00FE15F0" w:rsidRDefault="00FE15F0" w:rsidP="00FE15F0">
            <w:pPr>
              <w:pStyle w:val="ad"/>
              <w:numPr>
                <w:ilvl w:val="0"/>
                <w:numId w:val="3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основание из </w:t>
            </w:r>
            <w:r w:rsidR="00F601AB">
              <w:rPr>
                <w:color w:val="000000"/>
                <w:sz w:val="24"/>
                <w:szCs w:val="24"/>
              </w:rPr>
              <w:t>термостойкой и ударопрочной пластмассы</w:t>
            </w:r>
            <w:r>
              <w:rPr>
                <w:color w:val="000000"/>
                <w:sz w:val="24"/>
                <w:szCs w:val="24"/>
              </w:rPr>
              <w:t>;</w:t>
            </w:r>
          </w:p>
          <w:p w:rsidR="00E33159" w:rsidRPr="002D1343" w:rsidRDefault="00F600F8" w:rsidP="0005303A">
            <w:pPr>
              <w:pStyle w:val="ad"/>
              <w:numPr>
                <w:ilvl w:val="0"/>
                <w:numId w:val="3"/>
              </w:numPr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м</w:t>
            </w:r>
            <w:r w:rsidRPr="000F353F">
              <w:rPr>
                <w:color w:val="000000"/>
                <w:sz w:val="24"/>
                <w:szCs w:val="24"/>
              </w:rPr>
              <w:t>еталлические детали защищены порошковым покрытием, устойчивым к агрессивной среде</w:t>
            </w:r>
            <w:r w:rsidR="00863420">
              <w:rPr>
                <w:color w:val="000000"/>
                <w:sz w:val="24"/>
                <w:szCs w:val="24"/>
              </w:rPr>
              <w:t>;</w:t>
            </w:r>
          </w:p>
          <w:p w:rsidR="002D1343" w:rsidRPr="007D398A" w:rsidRDefault="002D1343" w:rsidP="0005303A">
            <w:pPr>
              <w:pStyle w:val="ad"/>
              <w:numPr>
                <w:ilvl w:val="0"/>
                <w:numId w:val="3"/>
              </w:numPr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ПРА на легкосъемной панели;</w:t>
            </w:r>
          </w:p>
          <w:p w:rsidR="00B242CF" w:rsidRPr="00C54543" w:rsidRDefault="00B242CF" w:rsidP="00FE15F0">
            <w:pPr>
              <w:pStyle w:val="ad"/>
              <w:numPr>
                <w:ilvl w:val="0"/>
                <w:numId w:val="3"/>
              </w:numPr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 xml:space="preserve">доступ </w:t>
            </w:r>
            <w:r w:rsidR="00FE15F0">
              <w:rPr>
                <w:color w:val="000000"/>
                <w:sz w:val="24"/>
                <w:szCs w:val="24"/>
              </w:rPr>
              <w:t xml:space="preserve">для обслуживания </w:t>
            </w:r>
            <w:r>
              <w:rPr>
                <w:color w:val="000000"/>
                <w:sz w:val="24"/>
                <w:szCs w:val="24"/>
              </w:rPr>
              <w:t>– сверху.</w:t>
            </w:r>
          </w:p>
        </w:tc>
      </w:tr>
      <w:tr w:rsidR="0023220D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C54543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>
              <w:rPr>
                <w:color w:val="000000"/>
              </w:rPr>
              <w:t>12 мес</w:t>
            </w:r>
            <w:r w:rsidRPr="00C54543">
              <w:rPr>
                <w:color w:val="000000"/>
              </w:rPr>
              <w:t>.</w:t>
            </w:r>
          </w:p>
        </w:tc>
      </w:tr>
      <w:tr w:rsidR="0023220D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>
              <w:rPr>
                <w:color w:val="000000"/>
              </w:rPr>
              <w:t>10 лет</w:t>
            </w:r>
            <w:r w:rsidRPr="00C54543">
              <w:rPr>
                <w:color w:val="000000"/>
              </w:rPr>
              <w:t>.</w:t>
            </w:r>
          </w:p>
        </w:tc>
      </w:tr>
    </w:tbl>
    <w:p w:rsidR="00C42875" w:rsidRDefault="00C42875" w:rsidP="00D618BD">
      <w:pPr>
        <w:spacing w:line="276" w:lineRule="auto"/>
        <w:ind w:firstLine="851"/>
        <w:jc w:val="both"/>
        <w:rPr>
          <w:bCs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F96983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F96983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F96983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F96983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45683B" w:rsidRDefault="00F96983" w:rsidP="0045683B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45683B">
          <w:rPr>
            <w:rStyle w:val="a5"/>
            <w:color w:val="auto"/>
            <w:sz w:val="24"/>
            <w:szCs w:val="24"/>
            <w:u w:val="none"/>
          </w:rPr>
          <w:t xml:space="preserve">ГОСТ </w:t>
        </w:r>
        <w:proofErr w:type="gramStart"/>
        <w:r w:rsidR="0045683B">
          <w:rPr>
            <w:rStyle w:val="a5"/>
            <w:color w:val="auto"/>
            <w:sz w:val="24"/>
            <w:szCs w:val="24"/>
            <w:u w:val="none"/>
          </w:rPr>
          <w:t>Р</w:t>
        </w:r>
        <w:proofErr w:type="gramEnd"/>
        <w:r w:rsidR="0045683B">
          <w:rPr>
            <w:rStyle w:val="a5"/>
            <w:color w:val="auto"/>
            <w:sz w:val="24"/>
            <w:szCs w:val="24"/>
            <w:u w:val="none"/>
          </w:rPr>
          <w:t xml:space="preserve"> МЭК 598-2-1-97</w:t>
        </w:r>
      </w:hyperlink>
      <w:r w:rsidR="0045683B">
        <w:rPr>
          <w:sz w:val="24"/>
          <w:szCs w:val="24"/>
        </w:rPr>
        <w:t> «</w:t>
      </w:r>
      <w:hyperlink r:id="rId13" w:history="1">
        <w:r w:rsidR="0045683B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45683B">
        <w:rPr>
          <w:sz w:val="24"/>
          <w:szCs w:val="24"/>
        </w:rPr>
        <w:t>»;</w:t>
      </w:r>
    </w:p>
    <w:p w:rsidR="0045683B" w:rsidRDefault="0045683B" w:rsidP="0045683B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:rsidR="0045683B" w:rsidRDefault="0045683B" w:rsidP="0045683B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:rsidR="0045683B" w:rsidRDefault="0045683B" w:rsidP="0045683B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:rsidR="0045683B" w:rsidRDefault="0045683B" w:rsidP="0045683B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:rsidR="0045683B" w:rsidRDefault="0045683B" w:rsidP="0045683B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60922-2012 «Устройства для ламп. Аппараты пускорегулирующие для разрядных ламп (</w:t>
      </w:r>
      <w:proofErr w:type="gramStart"/>
      <w:r>
        <w:rPr>
          <w:sz w:val="24"/>
          <w:szCs w:val="24"/>
        </w:rPr>
        <w:t>кроме</w:t>
      </w:r>
      <w:proofErr w:type="gramEnd"/>
      <w:r>
        <w:rPr>
          <w:sz w:val="24"/>
          <w:szCs w:val="24"/>
        </w:rPr>
        <w:t xml:space="preserve"> трубчатых люминесцентных). Общие требования и требования безопасности»;</w:t>
      </w:r>
    </w:p>
    <w:p w:rsidR="0045683B" w:rsidRDefault="0045683B" w:rsidP="0045683B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22765-89 «Трансформаторы питания низкой частоты, импульсные и дроссели фильтров выпрямителей. Методы измерения электрических параметров»;</w:t>
      </w:r>
    </w:p>
    <w:p w:rsidR="0045683B" w:rsidRDefault="0045683B" w:rsidP="0045683B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927-98 «Устройства вспомогательные для ламп. Зажигающие устройства (кроме стартеров тлеющего разряда). Требования к рабочим характеристикам»;</w:t>
      </w:r>
    </w:p>
    <w:p w:rsidR="0045683B" w:rsidRDefault="0045683B" w:rsidP="0045683B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45683B" w:rsidRDefault="0045683B" w:rsidP="0045683B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:rsidR="0045683B" w:rsidRDefault="0045683B" w:rsidP="0045683B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45683B" w:rsidRDefault="0045683B" w:rsidP="0045683B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lastRenderedPageBreak/>
        <w:t>ГОСТ IEC 61140-2012 «Защита от поражения электрическим током. Общие положения для электроустановок и электрооборудования»;</w:t>
      </w:r>
    </w:p>
    <w:p w:rsidR="0045683B" w:rsidRDefault="0045683B" w:rsidP="0045683B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45683B" w:rsidRDefault="0045683B" w:rsidP="0045683B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45683B" w:rsidRDefault="0045683B" w:rsidP="0045683B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45683B" w:rsidRDefault="0045683B" w:rsidP="0045683B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:rsidR="0045683B" w:rsidRDefault="0045683B" w:rsidP="0045683B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830CE0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F41B87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F41B87" w:rsidRPr="00D618BD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lastRenderedPageBreak/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F96983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F96983">
      <w:rPr>
        <w:noProof/>
      </w:rPr>
      <w:t>4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0B4E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1343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435D"/>
    <w:rsid w:val="003D5075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4236C"/>
    <w:rsid w:val="004507D9"/>
    <w:rsid w:val="00451BD8"/>
    <w:rsid w:val="00451FF9"/>
    <w:rsid w:val="0045295C"/>
    <w:rsid w:val="00452BA8"/>
    <w:rsid w:val="00454956"/>
    <w:rsid w:val="004554DC"/>
    <w:rsid w:val="0045683B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9AA"/>
    <w:rsid w:val="004D2718"/>
    <w:rsid w:val="004D319E"/>
    <w:rsid w:val="004D36CD"/>
    <w:rsid w:val="004D704F"/>
    <w:rsid w:val="004E00ED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538F"/>
    <w:rsid w:val="009D6CEC"/>
    <w:rsid w:val="009D7715"/>
    <w:rsid w:val="009E3A33"/>
    <w:rsid w:val="009E4E94"/>
    <w:rsid w:val="009E7FBE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362C"/>
    <w:rsid w:val="00CB4393"/>
    <w:rsid w:val="00CB50DD"/>
    <w:rsid w:val="00CB6223"/>
    <w:rsid w:val="00CB6500"/>
    <w:rsid w:val="00CC0FAF"/>
    <w:rsid w:val="00CC5C50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3DBB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1B87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01AB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674F"/>
    <w:rsid w:val="00F96983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5F0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971050E-7F15-4F31-8F7C-C954BE67ACBF}"/>
</file>

<file path=customXml/itemProps2.xml><?xml version="1.0" encoding="utf-8"?>
<ds:datastoreItem xmlns:ds="http://schemas.openxmlformats.org/officeDocument/2006/customXml" ds:itemID="{9BC3D4ED-3FA3-4F4D-9A0F-0E138C21A7CA}"/>
</file>

<file path=customXml/itemProps3.xml><?xml version="1.0" encoding="utf-8"?>
<ds:datastoreItem xmlns:ds="http://schemas.openxmlformats.org/officeDocument/2006/customXml" ds:itemID="{027EE725-6CFD-4D00-880E-D0D5B92910E4}"/>
</file>

<file path=customXml/itemProps4.xml><?xml version="1.0" encoding="utf-8"?>
<ds:datastoreItem xmlns:ds="http://schemas.openxmlformats.org/officeDocument/2006/customXml" ds:itemID="{EF31065A-AC17-4BD6-BC19-B2131C68D62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4</Pages>
  <Words>1043</Words>
  <Characters>7741</Characters>
  <Application>Microsoft Office Word</Application>
  <DocSecurity>0</DocSecurity>
  <Lines>64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Нестеров Алексей Михайлович</cp:lastModifiedBy>
  <cp:revision>84</cp:revision>
  <cp:lastPrinted>2009-10-15T06:49:00Z</cp:lastPrinted>
  <dcterms:created xsi:type="dcterms:W3CDTF">2015-02-10T07:22:00Z</dcterms:created>
  <dcterms:modified xsi:type="dcterms:W3CDTF">2015-10-30T11:38:00Z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